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EC64B" w14:textId="77777777" w:rsidR="009E2AAE" w:rsidRDefault="009E2AAE" w:rsidP="009E2AAE">
      <w:pPr>
        <w:jc w:val="center"/>
        <w:rPr>
          <w:rFonts w:ascii="Baskerville" w:eastAsia="Times New Roman" w:hAnsi="Baskerville" w:cs="Calibri"/>
          <w:b/>
          <w:color w:val="000000"/>
          <w:sz w:val="32"/>
          <w:szCs w:val="32"/>
          <w:lang w:val="en-GB" w:eastAsia="it-IT"/>
        </w:rPr>
      </w:pPr>
      <w:bookmarkStart w:id="0" w:name="_GoBack"/>
      <w:bookmarkEnd w:id="0"/>
      <w:r>
        <w:rPr>
          <w:rFonts w:ascii="Baskerville" w:eastAsia="Times New Roman" w:hAnsi="Baskerville" w:cs="Calibri"/>
          <w:b/>
          <w:color w:val="000000"/>
          <w:sz w:val="32"/>
          <w:szCs w:val="32"/>
          <w:lang w:val="en-GB" w:eastAsia="it-IT"/>
        </w:rPr>
        <w:t>Institute for Contemporary &amp; Comparative Literature (ICCL)</w:t>
      </w:r>
    </w:p>
    <w:p w14:paraId="21262EDE" w14:textId="77777777" w:rsidR="009E2AAE" w:rsidRDefault="00227E7C" w:rsidP="009E2AAE">
      <w:pPr>
        <w:jc w:val="center"/>
        <w:rPr>
          <w:rFonts w:ascii="Baskerville" w:eastAsia="Times New Roman" w:hAnsi="Baskerville" w:cs="Calibri"/>
          <w:b/>
          <w:color w:val="000000"/>
          <w:sz w:val="32"/>
          <w:szCs w:val="32"/>
          <w:lang w:val="en-GB" w:eastAsia="it-IT"/>
        </w:rPr>
      </w:pPr>
      <w:r w:rsidRPr="009E2AAE">
        <w:rPr>
          <w:rFonts w:ascii="Baskerville" w:eastAsia="Times New Roman" w:hAnsi="Baskerville" w:cs="Calibri"/>
          <w:b/>
          <w:color w:val="000000"/>
          <w:sz w:val="32"/>
          <w:szCs w:val="32"/>
          <w:lang w:val="en-GB" w:eastAsia="it-IT"/>
        </w:rPr>
        <w:t>SEMINAR SERIES</w:t>
      </w:r>
    </w:p>
    <w:p w14:paraId="7459B035" w14:textId="265CD4C8" w:rsidR="00227E7C" w:rsidRDefault="00227E7C" w:rsidP="009E2AAE">
      <w:pPr>
        <w:jc w:val="center"/>
        <w:rPr>
          <w:rFonts w:ascii="Baskerville" w:eastAsia="Times New Roman" w:hAnsi="Baskerville" w:cs="Calibri"/>
          <w:b/>
          <w:i/>
          <w:color w:val="000000"/>
          <w:sz w:val="32"/>
          <w:szCs w:val="32"/>
          <w:lang w:val="en-GB" w:eastAsia="it-IT"/>
        </w:rPr>
      </w:pPr>
      <w:r w:rsidRPr="009E2AAE">
        <w:rPr>
          <w:rFonts w:ascii="Baskerville" w:eastAsia="Times New Roman" w:hAnsi="Baskerville" w:cs="Calibri"/>
          <w:b/>
          <w:i/>
          <w:color w:val="000000"/>
          <w:sz w:val="32"/>
          <w:szCs w:val="32"/>
          <w:lang w:val="en-GB" w:eastAsia="it-IT"/>
        </w:rPr>
        <w:t>Comparative Literature and…</w:t>
      </w:r>
    </w:p>
    <w:p w14:paraId="525BBEAB" w14:textId="77777777" w:rsidR="009E2AAE" w:rsidRPr="009E2AAE" w:rsidRDefault="009E2AAE" w:rsidP="009E2AAE">
      <w:pPr>
        <w:jc w:val="center"/>
        <w:rPr>
          <w:rFonts w:ascii="Baskerville" w:eastAsia="Times New Roman" w:hAnsi="Baskerville" w:cs="Calibri"/>
          <w:b/>
          <w:color w:val="000000"/>
          <w:sz w:val="32"/>
          <w:szCs w:val="32"/>
          <w:lang w:val="en-GB" w:eastAsia="it-IT"/>
        </w:rPr>
      </w:pPr>
    </w:p>
    <w:p w14:paraId="05A79401" w14:textId="77777777" w:rsidR="00744ECB" w:rsidRDefault="00744ECB" w:rsidP="00744ECB">
      <w:pPr>
        <w:rPr>
          <w:rFonts w:ascii="Baskerville" w:eastAsia="Times New Roman" w:hAnsi="Baskerville" w:cs="Calibri"/>
          <w:b/>
          <w:bCs/>
          <w:color w:val="000000"/>
          <w:lang w:val="en-US" w:eastAsia="it-IT"/>
        </w:rPr>
      </w:pPr>
    </w:p>
    <w:p w14:paraId="08E59168" w14:textId="77777777" w:rsidR="00744ECB" w:rsidRDefault="00744ECB" w:rsidP="00744ECB">
      <w:pPr>
        <w:rPr>
          <w:rFonts w:ascii="Baskerville" w:eastAsia="Times New Roman" w:hAnsi="Baskerville" w:cs="Calibri"/>
          <w:b/>
          <w:bCs/>
          <w:color w:val="000000"/>
          <w:lang w:val="en-US" w:eastAsia="it-IT"/>
        </w:rPr>
      </w:pPr>
    </w:p>
    <w:p w14:paraId="2D7BE908" w14:textId="77777777" w:rsidR="00744ECB" w:rsidRDefault="00744ECB" w:rsidP="00744ECB">
      <w:pPr>
        <w:rPr>
          <w:rFonts w:ascii="Baskerville" w:eastAsia="Times New Roman" w:hAnsi="Baskerville" w:cs="Calibri"/>
          <w:b/>
          <w:bCs/>
          <w:color w:val="000000"/>
          <w:lang w:val="en-US" w:eastAsia="it-IT"/>
        </w:rPr>
      </w:pPr>
      <w:r>
        <w:rPr>
          <w:rFonts w:ascii="Baskerville" w:eastAsia="Times New Roman" w:hAnsi="Baskerville" w:cs="Calibri"/>
          <w:b/>
          <w:bCs/>
          <w:color w:val="000000"/>
          <w:lang w:val="en-US" w:eastAsia="it-IT"/>
        </w:rPr>
        <w:t>Friday 16 Feb. 5pm</w:t>
      </w:r>
    </w:p>
    <w:p w14:paraId="5C922354" w14:textId="77777777" w:rsidR="00744ECB" w:rsidRDefault="00744ECB" w:rsidP="00744ECB">
      <w:pPr>
        <w:rPr>
          <w:rFonts w:ascii="Baskerville" w:eastAsia="Times New Roman" w:hAnsi="Baskerville" w:cs="Calibri"/>
          <w:b/>
          <w:bCs/>
          <w:color w:val="000000"/>
          <w:lang w:val="en-US" w:eastAsia="it-IT"/>
        </w:rPr>
      </w:pPr>
      <w:r w:rsidRPr="005F4DF6">
        <w:rPr>
          <w:rFonts w:ascii="Baskerville" w:eastAsia="Times New Roman" w:hAnsi="Baskerville" w:cs="Calibri"/>
          <w:b/>
          <w:bCs/>
          <w:color w:val="000000"/>
          <w:lang w:val="en-US" w:eastAsia="it-IT"/>
        </w:rPr>
        <w:t>Thinking comparatively from the Mediterranean</w:t>
      </w:r>
    </w:p>
    <w:p w14:paraId="79503FCD" w14:textId="0CD81D6B" w:rsidR="0024028A" w:rsidRPr="00744ECB" w:rsidRDefault="00744ECB" w:rsidP="00744ECB">
      <w:pPr>
        <w:rPr>
          <w:rFonts w:ascii="Baskerville" w:eastAsia="Times New Roman" w:hAnsi="Baskerville" w:cs="Times New Roman"/>
          <w:b/>
          <w:lang w:val="en-US"/>
        </w:rPr>
      </w:pPr>
      <w:r w:rsidRPr="00744ECB">
        <w:rPr>
          <w:rFonts w:ascii="Baskerville" w:eastAsia="Times New Roman" w:hAnsi="Baskerville" w:cs="Calibri"/>
          <w:b/>
          <w:color w:val="000000"/>
          <w:lang w:val="en-GB" w:eastAsia="it-IT"/>
        </w:rPr>
        <w:t xml:space="preserve">Prof. </w:t>
      </w:r>
      <w:r w:rsidR="00227E7C" w:rsidRPr="00744ECB">
        <w:rPr>
          <w:rFonts w:ascii="Baskerville" w:eastAsia="Times New Roman" w:hAnsi="Baskerville" w:cs="Calibri"/>
          <w:b/>
          <w:color w:val="000000"/>
          <w:lang w:val="en-GB" w:eastAsia="it-IT"/>
        </w:rPr>
        <w:t>Lucia Boldrini</w:t>
      </w:r>
      <w:r>
        <w:rPr>
          <w:rFonts w:ascii="Baskerville" w:eastAsia="Times New Roman" w:hAnsi="Baskerville" w:cs="Calibri"/>
          <w:b/>
          <w:color w:val="000000"/>
          <w:lang w:val="en-GB" w:eastAsia="it-IT"/>
        </w:rPr>
        <w:t xml:space="preserve"> (</w:t>
      </w:r>
      <w:r w:rsidR="00227E7C" w:rsidRPr="00744ECB">
        <w:rPr>
          <w:rFonts w:ascii="Baskerville" w:eastAsia="Times New Roman" w:hAnsi="Baskerville" w:cs="Calibri"/>
          <w:b/>
          <w:color w:val="000000"/>
          <w:lang w:val="en-GB" w:eastAsia="it-IT"/>
        </w:rPr>
        <w:t xml:space="preserve">English </w:t>
      </w:r>
      <w:r w:rsidRPr="00744ECB">
        <w:rPr>
          <w:rFonts w:ascii="Baskerville" w:eastAsia="Times New Roman" w:hAnsi="Baskerville" w:cs="Calibri"/>
          <w:b/>
          <w:color w:val="000000"/>
          <w:lang w:val="en-GB" w:eastAsia="it-IT"/>
        </w:rPr>
        <w:t xml:space="preserve">&amp; </w:t>
      </w:r>
      <w:r w:rsidR="00227E7C" w:rsidRPr="00744ECB">
        <w:rPr>
          <w:rFonts w:ascii="Baskerville" w:eastAsia="Times New Roman" w:hAnsi="Baskerville" w:cs="Calibri"/>
          <w:b/>
          <w:color w:val="000000"/>
          <w:lang w:val="en-GB" w:eastAsia="it-IT"/>
        </w:rPr>
        <w:t>Comparative Literature</w:t>
      </w:r>
      <w:r w:rsidRPr="00744ECB">
        <w:rPr>
          <w:rFonts w:ascii="Baskerville" w:eastAsia="Times New Roman" w:hAnsi="Baskerville" w:cs="Calibri"/>
          <w:b/>
          <w:color w:val="000000"/>
          <w:lang w:val="en-GB" w:eastAsia="it-IT"/>
        </w:rPr>
        <w:t>, Go</w:t>
      </w:r>
      <w:r w:rsidR="00227E7C" w:rsidRPr="00744ECB">
        <w:rPr>
          <w:rFonts w:ascii="Baskerville" w:eastAsia="Times New Roman" w:hAnsi="Baskerville" w:cs="Calibri"/>
          <w:b/>
          <w:color w:val="000000"/>
          <w:lang w:val="en-GB" w:eastAsia="it-IT"/>
        </w:rPr>
        <w:t>ldsmiths</w:t>
      </w:r>
      <w:r>
        <w:rPr>
          <w:rFonts w:ascii="Baskerville" w:eastAsia="Times New Roman" w:hAnsi="Baskerville" w:cs="Calibri"/>
          <w:b/>
          <w:color w:val="000000"/>
          <w:lang w:val="en-GB" w:eastAsia="it-IT"/>
        </w:rPr>
        <w:t>)</w:t>
      </w:r>
      <w:r w:rsidRPr="00744ECB">
        <w:rPr>
          <w:rFonts w:ascii="Baskerville" w:eastAsia="Times New Roman" w:hAnsi="Baskerville" w:cs="Calibri"/>
          <w:b/>
          <w:color w:val="000000"/>
          <w:lang w:val="en-GB" w:eastAsia="it-IT"/>
        </w:rPr>
        <w:t xml:space="preserve">  </w:t>
      </w:r>
    </w:p>
    <w:p w14:paraId="3FE82250" w14:textId="743678D4" w:rsidR="00E72023" w:rsidRPr="005F4DF6" w:rsidRDefault="00E72023" w:rsidP="00E72023">
      <w:pPr>
        <w:rPr>
          <w:rFonts w:ascii="Baskerville" w:eastAsia="Times New Roman" w:hAnsi="Baskerville" w:cs="Calibri"/>
          <w:color w:val="000000"/>
          <w:lang w:val="en-US" w:eastAsia="it-IT"/>
        </w:rPr>
      </w:pPr>
      <w:r w:rsidRPr="005F4DF6">
        <w:rPr>
          <w:rFonts w:ascii="Baskerville" w:eastAsia="Times New Roman" w:hAnsi="Baskerville" w:cs="Calibri"/>
          <w:color w:val="000000"/>
          <w:lang w:val="en-US" w:eastAsia="it-IT"/>
        </w:rPr>
        <w:t>Not so much a sea between three continents but a continent in itself for Halikarnas Balikçisi; “not a civilization but civilizations heaped upon each other” according to Braudel; the place where, for Valéry, European man was born, yet, for Dainotto, the “indispensable internal Other” of Europe – the Mediterranean, with its entwined and separate histories, cultures and languages, provides endless material for anthropological, archaeological, historical, literary and artistic studies. This seminar will offer an opportunity to consider what Mediterranean studies can offer to a modern theorization of comparative literature.</w:t>
      </w:r>
    </w:p>
    <w:p w14:paraId="79D9C433" w14:textId="77777777" w:rsidR="00744ECB" w:rsidRDefault="00744ECB" w:rsidP="00744ECB">
      <w:pPr>
        <w:rPr>
          <w:rFonts w:ascii="Baskerville" w:eastAsia="Times New Roman" w:hAnsi="Baskerville" w:cs="Calibri"/>
          <w:b/>
          <w:color w:val="000000"/>
          <w:lang w:val="en-GB" w:eastAsia="it-IT"/>
        </w:rPr>
      </w:pPr>
    </w:p>
    <w:p w14:paraId="4FEAB2CA" w14:textId="77777777" w:rsidR="00744ECB" w:rsidRPr="00744ECB" w:rsidRDefault="00744ECB" w:rsidP="00744ECB">
      <w:pPr>
        <w:rPr>
          <w:rFonts w:ascii="Baskerville" w:eastAsia="Times New Roman" w:hAnsi="Baskerville" w:cs="Calibri"/>
          <w:b/>
          <w:color w:val="000000"/>
          <w:lang w:val="en-GB" w:eastAsia="it-IT"/>
        </w:rPr>
      </w:pPr>
      <w:r>
        <w:rPr>
          <w:rFonts w:ascii="Baskerville" w:eastAsia="Times New Roman" w:hAnsi="Baskerville" w:cs="Calibri"/>
          <w:b/>
          <w:color w:val="000000"/>
          <w:lang w:val="en-GB" w:eastAsia="it-IT"/>
        </w:rPr>
        <w:t>Wednesday 7</w:t>
      </w:r>
      <w:r w:rsidRPr="00744ECB">
        <w:rPr>
          <w:rFonts w:ascii="Baskerville" w:eastAsia="Times New Roman" w:hAnsi="Baskerville" w:cs="Calibri"/>
          <w:b/>
          <w:color w:val="000000"/>
          <w:lang w:val="en-GB" w:eastAsia="it-IT"/>
        </w:rPr>
        <w:t xml:space="preserve"> March, 4pm</w:t>
      </w:r>
    </w:p>
    <w:p w14:paraId="4208E690" w14:textId="580EEEC4" w:rsidR="00744ECB" w:rsidRPr="00744ECB" w:rsidRDefault="00744ECB" w:rsidP="00744ECB">
      <w:pPr>
        <w:rPr>
          <w:rFonts w:ascii="Baskerville" w:eastAsia="Times New Roman" w:hAnsi="Baskerville" w:cs="Calibri"/>
          <w:b/>
          <w:color w:val="000000"/>
          <w:lang w:val="en-GB" w:eastAsia="it-IT"/>
        </w:rPr>
      </w:pPr>
      <w:r w:rsidRPr="005F4DF6">
        <w:rPr>
          <w:rFonts w:ascii="Baskerville" w:eastAsia="Times New Roman" w:hAnsi="Baskerville" w:cs="Times New Roman"/>
          <w:b/>
          <w:bCs/>
          <w:color w:val="000000"/>
          <w:lang w:val="en-GB" w:eastAsia="it-IT"/>
        </w:rPr>
        <w:t>From duality to mobility: translation, comparison and transnational circulation</w:t>
      </w:r>
      <w:r>
        <w:rPr>
          <w:rFonts w:ascii="Baskerville" w:eastAsia="Times New Roman" w:hAnsi="Baskerville" w:cs="Times New Roman"/>
          <w:b/>
          <w:bCs/>
          <w:color w:val="000000"/>
          <w:lang w:val="en-GB" w:eastAsia="it-IT"/>
        </w:rPr>
        <w:t xml:space="preserve">: </w:t>
      </w:r>
    </w:p>
    <w:p w14:paraId="0505ACBF" w14:textId="07776D57" w:rsidR="00744ECB" w:rsidRPr="00744ECB" w:rsidRDefault="00744ECB" w:rsidP="009666DA">
      <w:pPr>
        <w:rPr>
          <w:rFonts w:ascii="Baskerville" w:eastAsia="Times New Roman" w:hAnsi="Baskerville" w:cs="Calibri"/>
          <w:b/>
          <w:color w:val="000000"/>
          <w:lang w:val="en-GB" w:eastAsia="it-IT"/>
        </w:rPr>
      </w:pPr>
      <w:r w:rsidRPr="00744ECB">
        <w:rPr>
          <w:rFonts w:ascii="Baskerville" w:eastAsia="Times New Roman" w:hAnsi="Baskerville" w:cs="Calibri"/>
          <w:b/>
          <w:color w:val="000000"/>
          <w:lang w:val="en-GB" w:eastAsia="it-IT"/>
        </w:rPr>
        <w:t xml:space="preserve">Prof. </w:t>
      </w:r>
      <w:r w:rsidR="009666DA" w:rsidRPr="00744ECB">
        <w:rPr>
          <w:rFonts w:ascii="Baskerville" w:eastAsia="Times New Roman" w:hAnsi="Baskerville" w:cs="Calibri"/>
          <w:b/>
          <w:color w:val="000000"/>
          <w:lang w:val="en-GB" w:eastAsia="it-IT"/>
        </w:rPr>
        <w:t>Loredana Polezzi</w:t>
      </w:r>
      <w:r>
        <w:rPr>
          <w:rFonts w:ascii="Baskerville" w:eastAsia="Times New Roman" w:hAnsi="Baskerville" w:cs="Calibri"/>
          <w:b/>
          <w:color w:val="000000"/>
          <w:lang w:val="en-GB" w:eastAsia="it-IT"/>
        </w:rPr>
        <w:t xml:space="preserve"> (</w:t>
      </w:r>
      <w:r w:rsidR="00227E7C" w:rsidRPr="00744ECB">
        <w:rPr>
          <w:rFonts w:ascii="Baskerville" w:eastAsia="Times New Roman" w:hAnsi="Baskerville" w:cs="Calibri"/>
          <w:b/>
          <w:color w:val="000000"/>
          <w:lang w:val="en-GB" w:eastAsia="it-IT"/>
        </w:rPr>
        <w:t>Translation Studies, Cardiff University</w:t>
      </w:r>
      <w:r>
        <w:rPr>
          <w:rFonts w:ascii="Baskerville" w:eastAsia="Times New Roman" w:hAnsi="Baskerville" w:cs="Calibri"/>
          <w:b/>
          <w:color w:val="000000"/>
          <w:lang w:val="en-GB" w:eastAsia="it-IT"/>
        </w:rPr>
        <w:t>)</w:t>
      </w:r>
    </w:p>
    <w:p w14:paraId="1F4C8337" w14:textId="77777777" w:rsidR="009666DA" w:rsidRPr="005F4DF6" w:rsidRDefault="009666DA" w:rsidP="009666DA">
      <w:pPr>
        <w:rPr>
          <w:rFonts w:ascii="Baskerville" w:eastAsia="Times New Roman" w:hAnsi="Baskerville" w:cs="Times New Roman"/>
          <w:color w:val="000000"/>
          <w:lang w:val="en-GB" w:eastAsia="it-IT"/>
        </w:rPr>
      </w:pPr>
      <w:r w:rsidRPr="005F4DF6">
        <w:rPr>
          <w:rFonts w:ascii="Baskerville" w:eastAsia="Times New Roman" w:hAnsi="Baskerville" w:cs="Times New Roman"/>
          <w:color w:val="000000"/>
          <w:lang w:val="en-GB" w:eastAsia="it-IT"/>
        </w:rPr>
        <w:t>As cognate disciplinary fields, both Translation Studies and Comparative Literature are built on the tension between similarity and difference, between notions of separation (of languages, cultures, literary canons, …) and connectedness. Looking at specific examples taken from the history of Italian mobilities, I will examine the way in which recent thinking about translation calls into question the ‘silos model’ of cultural and linguistic interaction, replacing it with a new interpretation of the ‘translation continuum’ and of the way in which translation is woven into the fabric of cultural production. </w:t>
      </w:r>
    </w:p>
    <w:p w14:paraId="486004F9" w14:textId="77777777" w:rsidR="00744ECB" w:rsidRDefault="00744ECB" w:rsidP="00744ECB">
      <w:pPr>
        <w:rPr>
          <w:rFonts w:ascii="Baskerville" w:eastAsia="Times New Roman" w:hAnsi="Baskerville" w:cs="Calibri"/>
          <w:b/>
          <w:color w:val="000000"/>
          <w:lang w:val="en-GB" w:eastAsia="it-IT"/>
        </w:rPr>
      </w:pPr>
    </w:p>
    <w:p w14:paraId="6EB24723" w14:textId="3D66A8E8" w:rsidR="00744ECB" w:rsidRPr="00744ECB" w:rsidRDefault="00744ECB" w:rsidP="00744ECB">
      <w:pPr>
        <w:rPr>
          <w:rFonts w:ascii="Baskerville" w:eastAsia="Times New Roman" w:hAnsi="Baskerville" w:cs="Calibri"/>
          <w:b/>
          <w:color w:val="000000"/>
          <w:lang w:val="en-GB" w:eastAsia="it-IT"/>
        </w:rPr>
      </w:pPr>
      <w:r w:rsidRPr="00744ECB">
        <w:rPr>
          <w:rFonts w:ascii="Baskerville" w:eastAsia="Times New Roman" w:hAnsi="Baskerville" w:cs="Calibri"/>
          <w:b/>
          <w:color w:val="000000"/>
          <w:lang w:val="en-GB" w:eastAsia="it-IT"/>
        </w:rPr>
        <w:t>Wed</w:t>
      </w:r>
      <w:r>
        <w:rPr>
          <w:rFonts w:ascii="Baskerville" w:eastAsia="Times New Roman" w:hAnsi="Baskerville" w:cs="Calibri"/>
          <w:b/>
          <w:color w:val="000000"/>
          <w:lang w:val="en-GB" w:eastAsia="it-IT"/>
        </w:rPr>
        <w:t xml:space="preserve">nesday </w:t>
      </w:r>
      <w:r w:rsidRPr="00744ECB">
        <w:rPr>
          <w:rFonts w:ascii="Baskerville" w:eastAsia="Times New Roman" w:hAnsi="Baskerville" w:cs="Calibri"/>
          <w:b/>
          <w:color w:val="000000"/>
          <w:lang w:val="en-GB" w:eastAsia="it-IT"/>
        </w:rPr>
        <w:t>4 April, 4 pm</w:t>
      </w:r>
    </w:p>
    <w:p w14:paraId="77F5331C" w14:textId="77777777" w:rsidR="00744ECB" w:rsidRPr="005F4DF6" w:rsidRDefault="00744ECB" w:rsidP="00744ECB">
      <w:pPr>
        <w:rPr>
          <w:rFonts w:ascii="Baskerville" w:eastAsia="Times New Roman" w:hAnsi="Baskerville" w:cs="Calibri"/>
          <w:lang w:val="en-GB" w:eastAsia="it-IT"/>
        </w:rPr>
      </w:pPr>
      <w:r w:rsidRPr="005F4DF6">
        <w:rPr>
          <w:rFonts w:ascii="Baskerville" w:eastAsia="Times New Roman" w:hAnsi="Baskerville" w:cs="Calibri"/>
          <w:b/>
          <w:bCs/>
          <w:lang w:val="en-GB" w:eastAsia="it-IT"/>
        </w:rPr>
        <w:t>Planetary Figurations: World Literature, Indiscipline, and the Future of Higher Education</w:t>
      </w:r>
    </w:p>
    <w:p w14:paraId="48302412" w14:textId="26EFC2FC" w:rsidR="00744ECB" w:rsidRPr="00744ECB" w:rsidRDefault="00744ECB" w:rsidP="009666DA">
      <w:pPr>
        <w:rPr>
          <w:rFonts w:ascii="Baskerville" w:eastAsia="Times New Roman" w:hAnsi="Baskerville" w:cs="Calibri"/>
          <w:b/>
          <w:color w:val="000000"/>
          <w:lang w:val="en-GB" w:eastAsia="it-IT"/>
        </w:rPr>
      </w:pPr>
      <w:r w:rsidRPr="00744ECB">
        <w:rPr>
          <w:rFonts w:ascii="Baskerville" w:eastAsia="Times New Roman" w:hAnsi="Baskerville" w:cs="Calibri"/>
          <w:b/>
          <w:color w:val="000000"/>
          <w:lang w:val="en-GB" w:eastAsia="it-IT"/>
        </w:rPr>
        <w:t xml:space="preserve">Dr </w:t>
      </w:r>
      <w:r w:rsidR="00227E7C" w:rsidRPr="00744ECB">
        <w:rPr>
          <w:rFonts w:ascii="Baskerville" w:eastAsia="Times New Roman" w:hAnsi="Baskerville" w:cs="Calibri"/>
          <w:b/>
          <w:color w:val="000000"/>
          <w:lang w:val="en-GB" w:eastAsia="it-IT"/>
        </w:rPr>
        <w:t>Florian Mussgnug</w:t>
      </w:r>
      <w:r>
        <w:rPr>
          <w:rFonts w:ascii="Baskerville" w:eastAsia="Times New Roman" w:hAnsi="Baskerville" w:cs="Calibri"/>
          <w:b/>
          <w:color w:val="000000"/>
          <w:lang w:val="en-GB" w:eastAsia="it-IT"/>
        </w:rPr>
        <w:t xml:space="preserve"> (</w:t>
      </w:r>
      <w:r w:rsidR="00227E7C" w:rsidRPr="00744ECB">
        <w:rPr>
          <w:rFonts w:ascii="Baskerville" w:eastAsia="Times New Roman" w:hAnsi="Baskerville" w:cs="Calibri"/>
          <w:b/>
          <w:color w:val="000000"/>
          <w:lang w:val="en-GB" w:eastAsia="it-IT"/>
        </w:rPr>
        <w:t>Italian and Comparative Literature, UCL</w:t>
      </w:r>
      <w:r>
        <w:rPr>
          <w:rFonts w:ascii="Baskerville" w:eastAsia="Times New Roman" w:hAnsi="Baskerville" w:cs="Calibri"/>
          <w:b/>
          <w:color w:val="000000"/>
          <w:lang w:val="en-GB" w:eastAsia="it-IT"/>
        </w:rPr>
        <w:t>)</w:t>
      </w:r>
    </w:p>
    <w:p w14:paraId="6C368210" w14:textId="77777777" w:rsidR="00FD72C5" w:rsidRPr="005F4DF6" w:rsidRDefault="00FD72C5" w:rsidP="00FD72C5">
      <w:pPr>
        <w:rPr>
          <w:rFonts w:ascii="Baskerville" w:eastAsia="Times New Roman" w:hAnsi="Baskerville" w:cs="Calibri"/>
          <w:lang w:val="en-GB" w:eastAsia="it-IT"/>
        </w:rPr>
      </w:pPr>
      <w:r w:rsidRPr="005F4DF6">
        <w:rPr>
          <w:rFonts w:ascii="Baskerville" w:eastAsia="Times New Roman" w:hAnsi="Baskerville" w:cs="Calibri"/>
          <w:lang w:val="en-GB" w:eastAsia="it-IT"/>
        </w:rPr>
        <w:t>This lecture explores the long history of multidisciplinary approaches in Comparative Literature, from the Bernheimer Report to recent debates about “Indiscipline”. I will suggest that comparison is fundamental to all forms of cross-disciplinary inquiry and that debates about world literature mark a vital rallying point for the Arts and Humanities, beyond traditional disciplinary lines. In this context, I will highlight the growing importance of theories of genre and will argue that attention to transnational genres, far from valorising global sameness, offers a way to foster cultural difference and the specific expertise of Modern Languages subjects vis-à-vis Global English.</w:t>
      </w:r>
    </w:p>
    <w:p w14:paraId="6348DBDE" w14:textId="77777777" w:rsidR="00744ECB" w:rsidRDefault="00744ECB" w:rsidP="00744ECB">
      <w:pPr>
        <w:rPr>
          <w:rFonts w:ascii="Baskerville" w:eastAsia="Times New Roman" w:hAnsi="Baskerville" w:cs="Calibri"/>
          <w:color w:val="000000"/>
          <w:lang w:val="en-GB" w:eastAsia="it-IT"/>
        </w:rPr>
      </w:pPr>
    </w:p>
    <w:p w14:paraId="072CF893" w14:textId="1A910DF2" w:rsidR="00744ECB" w:rsidRPr="00744ECB" w:rsidRDefault="00744ECB" w:rsidP="00744ECB">
      <w:pPr>
        <w:rPr>
          <w:rFonts w:ascii="Baskerville" w:eastAsia="Times New Roman" w:hAnsi="Baskerville" w:cs="Calibri"/>
          <w:b/>
          <w:color w:val="000000"/>
          <w:lang w:val="en-GB" w:eastAsia="it-IT"/>
        </w:rPr>
      </w:pPr>
      <w:r w:rsidRPr="00744ECB">
        <w:rPr>
          <w:rFonts w:ascii="Baskerville" w:eastAsia="Times New Roman" w:hAnsi="Baskerville" w:cs="Calibri"/>
          <w:b/>
          <w:color w:val="000000"/>
          <w:lang w:val="en-GB" w:eastAsia="it-IT"/>
        </w:rPr>
        <w:t>Tuesday 24 April, 4 pm</w:t>
      </w:r>
    </w:p>
    <w:p w14:paraId="4C78D26A" w14:textId="74C96259" w:rsidR="00FD72C5" w:rsidRPr="00744ECB" w:rsidRDefault="00744ECB" w:rsidP="00744ECB">
      <w:pPr>
        <w:rPr>
          <w:rFonts w:ascii="Baskerville" w:eastAsia="Times New Roman" w:hAnsi="Baskerville" w:cs="Calibri"/>
          <w:b/>
          <w:color w:val="000000"/>
          <w:lang w:val="en-GB" w:eastAsia="it-IT"/>
        </w:rPr>
      </w:pPr>
      <w:r w:rsidRPr="00744ECB">
        <w:rPr>
          <w:rFonts w:ascii="Baskerville" w:eastAsia="Times New Roman" w:hAnsi="Baskerville" w:cs="Calibri"/>
          <w:b/>
          <w:color w:val="000000"/>
          <w:lang w:val="en-GB" w:eastAsia="it-IT"/>
        </w:rPr>
        <w:t xml:space="preserve">Prof. Charles Forsdick </w:t>
      </w:r>
      <w:r w:rsidR="00FD72C5" w:rsidRPr="00744ECB">
        <w:rPr>
          <w:rFonts w:ascii="Baskerville" w:eastAsia="Times New Roman" w:hAnsi="Baskerville" w:cs="Calibri"/>
          <w:b/>
          <w:color w:val="000000"/>
          <w:lang w:val="en-GB" w:eastAsia="it-IT"/>
        </w:rPr>
        <w:t>(</w:t>
      </w:r>
      <w:r w:rsidR="00FD72C5" w:rsidRPr="00744ECB">
        <w:rPr>
          <w:rFonts w:ascii="Baskerville" w:eastAsia="Times New Roman" w:hAnsi="Baskerville" w:cs="Calibri"/>
          <w:b/>
          <w:color w:val="000000"/>
          <w:lang w:eastAsia="it-IT"/>
        </w:rPr>
        <w:t xml:space="preserve">French, </w:t>
      </w:r>
      <w:r w:rsidR="00FD72C5" w:rsidRPr="00744ECB">
        <w:rPr>
          <w:rFonts w:ascii="Baskerville" w:eastAsia="Times New Roman" w:hAnsi="Baskerville" w:cs="Calibri"/>
          <w:b/>
          <w:color w:val="000000"/>
          <w:lang w:val="en-GB" w:eastAsia="it-IT"/>
        </w:rPr>
        <w:t xml:space="preserve">University of Liverpool) </w:t>
      </w:r>
    </w:p>
    <w:p w14:paraId="6B236683" w14:textId="77777777" w:rsidR="0001760B" w:rsidRPr="005F4DF6" w:rsidRDefault="0001760B" w:rsidP="0001760B">
      <w:pPr>
        <w:rPr>
          <w:rFonts w:ascii="Baskerville" w:hAnsi="Baskerville"/>
          <w:b/>
          <w:lang w:val="en-GB"/>
        </w:rPr>
      </w:pPr>
      <w:r w:rsidRPr="005F4DF6">
        <w:rPr>
          <w:rFonts w:ascii="Baskerville" w:hAnsi="Baskerville"/>
          <w:b/>
          <w:lang w:val="en-GB"/>
        </w:rPr>
        <w:t>World-literature in French: from travel to migration</w:t>
      </w:r>
    </w:p>
    <w:p w14:paraId="482097F7" w14:textId="77777777" w:rsidR="0001760B" w:rsidRDefault="0001760B" w:rsidP="0001760B">
      <w:pPr>
        <w:rPr>
          <w:rFonts w:ascii="Baskerville" w:hAnsi="Baskerville"/>
          <w:lang w:val="en-GB"/>
        </w:rPr>
      </w:pPr>
      <w:r w:rsidRPr="005F4DF6">
        <w:rPr>
          <w:rFonts w:ascii="Baskerville" w:hAnsi="Baskerville"/>
          <w:lang w:val="en-GB"/>
        </w:rPr>
        <w:t xml:space="preserve">The hyphenation of </w:t>
      </w:r>
      <w:r w:rsidRPr="005F4DF6">
        <w:rPr>
          <w:rFonts w:ascii="Baskerville" w:hAnsi="Baskerville"/>
          <w:i/>
          <w:lang w:val="en-GB"/>
        </w:rPr>
        <w:t>littérature-monde</w:t>
      </w:r>
      <w:r w:rsidRPr="005F4DF6">
        <w:rPr>
          <w:rFonts w:ascii="Baskerville" w:hAnsi="Baskerville"/>
          <w:lang w:val="en-GB"/>
        </w:rPr>
        <w:t xml:space="preserve"> – the most common French rendering of ‘world literature’ – is often associated with that in the </w:t>
      </w:r>
      <w:r w:rsidRPr="005F4DF6">
        <w:rPr>
          <w:rFonts w:ascii="Baskerville" w:hAnsi="Baskerville"/>
          <w:i/>
          <w:lang w:val="en-GB"/>
        </w:rPr>
        <w:t>Tout-Monde</w:t>
      </w:r>
      <w:r w:rsidRPr="005F4DF6">
        <w:rPr>
          <w:rFonts w:ascii="Baskerville" w:hAnsi="Baskerville"/>
          <w:lang w:val="en-GB"/>
        </w:rPr>
        <w:t xml:space="preserve"> of Edouard Glissant, and is related as a result with Caribbean thought. It is reminiscent also, however, of an earlier term, </w:t>
      </w:r>
      <w:r w:rsidRPr="005F4DF6">
        <w:rPr>
          <w:rFonts w:ascii="Baskerville" w:hAnsi="Baskerville"/>
          <w:i/>
          <w:lang w:val="en-GB"/>
        </w:rPr>
        <w:t>économie-monde</w:t>
      </w:r>
      <w:r w:rsidRPr="005F4DF6">
        <w:rPr>
          <w:rFonts w:ascii="Baskerville" w:hAnsi="Baskerville"/>
          <w:lang w:val="en-GB"/>
        </w:rPr>
        <w:t xml:space="preserve">, first proposed by Fernand Braudel in the context of the history of the Mediterranean. The paper considers the emergence of world-literature in French in relation to the regimes of mobility in the spaces of the Mediterranean. It tracks shifts in the </w:t>
      </w:r>
      <w:r w:rsidRPr="005F4DF6">
        <w:rPr>
          <w:rFonts w:ascii="Baskerville" w:hAnsi="Baskerville"/>
          <w:i/>
          <w:lang w:val="en-GB"/>
        </w:rPr>
        <w:t>littérature-monde</w:t>
      </w:r>
      <w:r w:rsidRPr="005F4DF6">
        <w:rPr>
          <w:rFonts w:ascii="Baskerville" w:hAnsi="Baskerville"/>
          <w:lang w:val="en-GB"/>
        </w:rPr>
        <w:t xml:space="preserve"> movement, from early (and predominantly depoliticized) emphases on travel writing in the work of authors such as Jacques Lacarrière to a </w:t>
      </w:r>
      <w:r w:rsidRPr="005F4DF6">
        <w:rPr>
          <w:rFonts w:ascii="Baskerville" w:hAnsi="Baskerville"/>
          <w:lang w:val="en-GB"/>
        </w:rPr>
        <w:lastRenderedPageBreak/>
        <w:t xml:space="preserve">more recent engagement with contemporary trans-Mediterranean migration in works such as Patrick Chamoiseau’s </w:t>
      </w:r>
      <w:r w:rsidRPr="005F4DF6">
        <w:rPr>
          <w:rFonts w:ascii="Baskerville" w:hAnsi="Baskerville"/>
          <w:i/>
          <w:lang w:val="en-GB"/>
        </w:rPr>
        <w:t>Frères migrants</w:t>
      </w:r>
      <w:r w:rsidRPr="005F4DF6">
        <w:rPr>
          <w:rFonts w:ascii="Baskerville" w:hAnsi="Baskerville"/>
          <w:lang w:val="en-GB"/>
        </w:rPr>
        <w:t>. The paper asks whether such developments constitute a form of continuity regarding the association of literature and mobility, or reflect instead a different form of commitment to literature and human rights.</w:t>
      </w:r>
    </w:p>
    <w:p w14:paraId="24AE80F0" w14:textId="77777777" w:rsidR="009E2AAE" w:rsidRPr="005F4DF6" w:rsidRDefault="009E2AAE" w:rsidP="0001760B">
      <w:pPr>
        <w:rPr>
          <w:rFonts w:ascii="Baskerville" w:hAnsi="Baskerville"/>
          <w:lang w:val="en-GB"/>
        </w:rPr>
      </w:pPr>
    </w:p>
    <w:p w14:paraId="2572B99F" w14:textId="1EBE6F7F" w:rsidR="00FD72C5" w:rsidRPr="00744ECB" w:rsidRDefault="00744ECB" w:rsidP="009666DA">
      <w:pPr>
        <w:rPr>
          <w:rFonts w:ascii="Baskerville" w:eastAsia="Times New Roman" w:hAnsi="Baskerville" w:cs="Calibri"/>
          <w:b/>
          <w:color w:val="000000"/>
          <w:lang w:val="en-GB" w:eastAsia="it-IT"/>
        </w:rPr>
      </w:pPr>
      <w:r w:rsidRPr="00744ECB">
        <w:rPr>
          <w:rFonts w:ascii="Baskerville" w:eastAsia="Times New Roman" w:hAnsi="Baskerville" w:cs="Calibri"/>
          <w:b/>
          <w:color w:val="000000"/>
          <w:lang w:val="en-GB" w:eastAsia="it-IT"/>
        </w:rPr>
        <w:t>Wednesday 18 April, 4 pm</w:t>
      </w:r>
    </w:p>
    <w:p w14:paraId="01A59A42" w14:textId="09C8FA3F" w:rsidR="005F4DF6" w:rsidRPr="00744ECB" w:rsidRDefault="00744ECB" w:rsidP="0059575A">
      <w:pPr>
        <w:rPr>
          <w:rFonts w:ascii="Baskerville" w:eastAsia="Times New Roman" w:hAnsi="Baskerville" w:cs="Calibri"/>
          <w:b/>
          <w:color w:val="000000"/>
          <w:lang w:val="en-GB" w:eastAsia="it-IT"/>
        </w:rPr>
      </w:pPr>
      <w:r w:rsidRPr="00744ECB">
        <w:rPr>
          <w:rFonts w:ascii="Baskerville" w:eastAsia="Times New Roman" w:hAnsi="Baskerville" w:cs="Calibri"/>
          <w:b/>
          <w:color w:val="000000"/>
          <w:lang w:val="en-GB" w:eastAsia="it-IT"/>
        </w:rPr>
        <w:t xml:space="preserve">Dr </w:t>
      </w:r>
      <w:r w:rsidR="00FD72C5" w:rsidRPr="00744ECB">
        <w:rPr>
          <w:rFonts w:ascii="Baskerville" w:eastAsia="Times New Roman" w:hAnsi="Baskerville" w:cs="Calibri"/>
          <w:b/>
          <w:color w:val="000000"/>
          <w:lang w:val="en-GB" w:eastAsia="it-IT"/>
        </w:rPr>
        <w:t>Graeme Macdonald</w:t>
      </w:r>
      <w:r w:rsidR="0059575A" w:rsidRPr="00744ECB">
        <w:rPr>
          <w:rFonts w:ascii="Baskerville" w:eastAsia="Times New Roman" w:hAnsi="Baskerville" w:cs="Calibri"/>
          <w:b/>
          <w:color w:val="000000"/>
          <w:lang w:val="en-GB" w:eastAsia="it-IT"/>
        </w:rPr>
        <w:t xml:space="preserve"> (English </w:t>
      </w:r>
      <w:r>
        <w:rPr>
          <w:rFonts w:ascii="Baskerville" w:eastAsia="Times New Roman" w:hAnsi="Baskerville" w:cs="Calibri"/>
          <w:b/>
          <w:color w:val="000000"/>
          <w:lang w:val="en-GB" w:eastAsia="it-IT"/>
        </w:rPr>
        <w:t xml:space="preserve">&amp; </w:t>
      </w:r>
      <w:r w:rsidR="0059575A" w:rsidRPr="00744ECB">
        <w:rPr>
          <w:rFonts w:ascii="Baskerville" w:eastAsia="Times New Roman" w:hAnsi="Baskerville" w:cs="Calibri"/>
          <w:b/>
          <w:color w:val="000000"/>
          <w:lang w:val="en-GB" w:eastAsia="it-IT"/>
        </w:rPr>
        <w:t>Comparative Literary Studies, Univ</w:t>
      </w:r>
      <w:r>
        <w:rPr>
          <w:rFonts w:ascii="Baskerville" w:eastAsia="Times New Roman" w:hAnsi="Baskerville" w:cs="Calibri"/>
          <w:b/>
          <w:color w:val="000000"/>
          <w:lang w:val="en-GB" w:eastAsia="it-IT"/>
        </w:rPr>
        <w:t>.</w:t>
      </w:r>
      <w:r w:rsidR="0059575A" w:rsidRPr="00744ECB">
        <w:rPr>
          <w:rFonts w:ascii="Baskerville" w:eastAsia="Times New Roman" w:hAnsi="Baskerville" w:cs="Calibri"/>
          <w:b/>
          <w:color w:val="000000"/>
          <w:lang w:val="en-GB" w:eastAsia="it-IT"/>
        </w:rPr>
        <w:t xml:space="preserve"> of Warwick) </w:t>
      </w:r>
    </w:p>
    <w:p w14:paraId="4F9C6C35" w14:textId="1CF60B3C" w:rsidR="005F4DF6" w:rsidRPr="005F4DF6" w:rsidRDefault="005F4DF6" w:rsidP="005F4DF6">
      <w:pPr>
        <w:rPr>
          <w:rFonts w:ascii="Baskerville" w:hAnsi="Baskerville"/>
          <w:b/>
          <w:lang w:val="en-GB"/>
        </w:rPr>
      </w:pPr>
      <w:r w:rsidRPr="005F4DF6">
        <w:rPr>
          <w:rFonts w:ascii="Baskerville" w:hAnsi="Baskerville"/>
          <w:b/>
          <w:lang w:val="en-GB"/>
        </w:rPr>
        <w:t>Comparative Literature and Petroculture/Energy Humanities</w:t>
      </w:r>
    </w:p>
    <w:p w14:paraId="3EF01F85" w14:textId="77777777" w:rsidR="005F4DF6" w:rsidRPr="005F4DF6" w:rsidRDefault="005F4DF6" w:rsidP="005F4DF6">
      <w:pPr>
        <w:rPr>
          <w:rFonts w:ascii="Baskerville" w:hAnsi="Baskerville"/>
          <w:lang w:val="en-GB"/>
        </w:rPr>
      </w:pPr>
      <w:r w:rsidRPr="005F4DF6">
        <w:rPr>
          <w:rFonts w:ascii="Baskerville" w:hAnsi="Baskerville"/>
          <w:lang w:val="en-GB"/>
        </w:rPr>
        <w:t xml:space="preserve">This paper will consider how the recent rise to prominence of the intersecting fields of Petroculture and the Energy Humanities pose new and vital questions for comparative literary studies. Using a series of examples from international petrofiction, the paper considers how refurbished comparativist rubrics and protocols – in relation to emergent outlooks on world-literature – offer the most effective means to realise literature’s registration of carbon-driven modernity, framed as it is by environmental concern and climate breakdown.  </w:t>
      </w:r>
    </w:p>
    <w:p w14:paraId="42B99EB1" w14:textId="77777777" w:rsidR="005F4DF6" w:rsidRPr="005F4DF6" w:rsidRDefault="005F4DF6" w:rsidP="0059575A">
      <w:pPr>
        <w:rPr>
          <w:rFonts w:ascii="Baskerville" w:eastAsia="Times New Roman" w:hAnsi="Baskerville" w:cs="Calibri"/>
          <w:color w:val="000000"/>
          <w:lang w:val="en-GB" w:eastAsia="it-IT"/>
        </w:rPr>
      </w:pPr>
    </w:p>
    <w:p w14:paraId="581F494A" w14:textId="77777777" w:rsidR="006E063A" w:rsidRPr="005F4DF6" w:rsidRDefault="006E063A">
      <w:pPr>
        <w:rPr>
          <w:rFonts w:ascii="Baskerville" w:hAnsi="Baskerville"/>
          <w:lang w:val="en-GB"/>
        </w:rPr>
      </w:pPr>
    </w:p>
    <w:p w14:paraId="434B830F" w14:textId="77777777" w:rsidR="009666DA" w:rsidRPr="005F4DF6" w:rsidRDefault="009666DA">
      <w:pPr>
        <w:rPr>
          <w:rFonts w:ascii="Baskerville" w:hAnsi="Baskerville"/>
          <w:lang w:val="en-GB"/>
        </w:rPr>
      </w:pPr>
    </w:p>
    <w:sectPr w:rsidR="009666DA" w:rsidRPr="005F4DF6" w:rsidSect="0066094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D48F6"/>
    <w:multiLevelType w:val="hybridMultilevel"/>
    <w:tmpl w:val="CC52FE02"/>
    <w:lvl w:ilvl="0" w:tplc="DA0A300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DA"/>
    <w:rsid w:val="0001760B"/>
    <w:rsid w:val="000672BF"/>
    <w:rsid w:val="00227E7C"/>
    <w:rsid w:val="0024028A"/>
    <w:rsid w:val="002E6259"/>
    <w:rsid w:val="0059575A"/>
    <w:rsid w:val="005F4DF6"/>
    <w:rsid w:val="00660946"/>
    <w:rsid w:val="006E063A"/>
    <w:rsid w:val="00744ECB"/>
    <w:rsid w:val="009666DA"/>
    <w:rsid w:val="009E2AAE"/>
    <w:rsid w:val="00A6013B"/>
    <w:rsid w:val="00A867B6"/>
    <w:rsid w:val="00CF26FA"/>
    <w:rsid w:val="00E72023"/>
    <w:rsid w:val="00F9514B"/>
    <w:rsid w:val="00FD72C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CF9E"/>
  <w14:defaultImageDpi w14:val="32767"/>
  <w15:chartTrackingRefBased/>
  <w15:docId w15:val="{CF6E798E-397F-8D49-A627-DDDB7F01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66DA"/>
  </w:style>
  <w:style w:type="paragraph" w:styleId="ListParagraph">
    <w:name w:val="List Paragraph"/>
    <w:basedOn w:val="Normal"/>
    <w:uiPriority w:val="34"/>
    <w:qFormat/>
    <w:rsid w:val="00FD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7334">
      <w:bodyDiv w:val="1"/>
      <w:marLeft w:val="0"/>
      <w:marRight w:val="0"/>
      <w:marTop w:val="0"/>
      <w:marBottom w:val="0"/>
      <w:divBdr>
        <w:top w:val="none" w:sz="0" w:space="0" w:color="auto"/>
        <w:left w:val="none" w:sz="0" w:space="0" w:color="auto"/>
        <w:bottom w:val="none" w:sz="0" w:space="0" w:color="auto"/>
        <w:right w:val="none" w:sz="0" w:space="0" w:color="auto"/>
      </w:divBdr>
    </w:div>
    <w:div w:id="308219193">
      <w:bodyDiv w:val="1"/>
      <w:marLeft w:val="0"/>
      <w:marRight w:val="0"/>
      <w:marTop w:val="0"/>
      <w:marBottom w:val="0"/>
      <w:divBdr>
        <w:top w:val="none" w:sz="0" w:space="0" w:color="auto"/>
        <w:left w:val="none" w:sz="0" w:space="0" w:color="auto"/>
        <w:bottom w:val="none" w:sz="0" w:space="0" w:color="auto"/>
        <w:right w:val="none" w:sz="0" w:space="0" w:color="auto"/>
      </w:divBdr>
    </w:div>
    <w:div w:id="362022947">
      <w:bodyDiv w:val="1"/>
      <w:marLeft w:val="0"/>
      <w:marRight w:val="0"/>
      <w:marTop w:val="0"/>
      <w:marBottom w:val="0"/>
      <w:divBdr>
        <w:top w:val="none" w:sz="0" w:space="0" w:color="auto"/>
        <w:left w:val="none" w:sz="0" w:space="0" w:color="auto"/>
        <w:bottom w:val="none" w:sz="0" w:space="0" w:color="auto"/>
        <w:right w:val="none" w:sz="0" w:space="0" w:color="auto"/>
      </w:divBdr>
    </w:div>
    <w:div w:id="777137323">
      <w:bodyDiv w:val="1"/>
      <w:marLeft w:val="0"/>
      <w:marRight w:val="0"/>
      <w:marTop w:val="0"/>
      <w:marBottom w:val="0"/>
      <w:divBdr>
        <w:top w:val="none" w:sz="0" w:space="0" w:color="auto"/>
        <w:left w:val="none" w:sz="0" w:space="0" w:color="auto"/>
        <w:bottom w:val="none" w:sz="0" w:space="0" w:color="auto"/>
        <w:right w:val="none" w:sz="0" w:space="0" w:color="auto"/>
      </w:divBdr>
      <w:divsChild>
        <w:div w:id="1933471779">
          <w:marLeft w:val="0"/>
          <w:marRight w:val="0"/>
          <w:marTop w:val="0"/>
          <w:marBottom w:val="0"/>
          <w:divBdr>
            <w:top w:val="none" w:sz="0" w:space="0" w:color="auto"/>
            <w:left w:val="none" w:sz="0" w:space="0" w:color="auto"/>
            <w:bottom w:val="none" w:sz="0" w:space="0" w:color="auto"/>
            <w:right w:val="none" w:sz="0" w:space="0" w:color="auto"/>
          </w:divBdr>
        </w:div>
        <w:div w:id="264583949">
          <w:marLeft w:val="0"/>
          <w:marRight w:val="0"/>
          <w:marTop w:val="0"/>
          <w:marBottom w:val="0"/>
          <w:divBdr>
            <w:top w:val="none" w:sz="0" w:space="0" w:color="auto"/>
            <w:left w:val="none" w:sz="0" w:space="0" w:color="auto"/>
            <w:bottom w:val="none" w:sz="0" w:space="0" w:color="auto"/>
            <w:right w:val="none" w:sz="0" w:space="0" w:color="auto"/>
          </w:divBdr>
        </w:div>
        <w:div w:id="2083135747">
          <w:marLeft w:val="0"/>
          <w:marRight w:val="0"/>
          <w:marTop w:val="0"/>
          <w:marBottom w:val="0"/>
          <w:divBdr>
            <w:top w:val="none" w:sz="0" w:space="0" w:color="auto"/>
            <w:left w:val="none" w:sz="0" w:space="0" w:color="auto"/>
            <w:bottom w:val="none" w:sz="0" w:space="0" w:color="auto"/>
            <w:right w:val="none" w:sz="0" w:space="0" w:color="auto"/>
          </w:divBdr>
        </w:div>
        <w:div w:id="117309848">
          <w:marLeft w:val="0"/>
          <w:marRight w:val="0"/>
          <w:marTop w:val="0"/>
          <w:marBottom w:val="0"/>
          <w:divBdr>
            <w:top w:val="none" w:sz="0" w:space="0" w:color="auto"/>
            <w:left w:val="none" w:sz="0" w:space="0" w:color="auto"/>
            <w:bottom w:val="none" w:sz="0" w:space="0" w:color="auto"/>
            <w:right w:val="none" w:sz="0" w:space="0" w:color="auto"/>
          </w:divBdr>
        </w:div>
      </w:divsChild>
    </w:div>
    <w:div w:id="805851374">
      <w:bodyDiv w:val="1"/>
      <w:marLeft w:val="0"/>
      <w:marRight w:val="0"/>
      <w:marTop w:val="0"/>
      <w:marBottom w:val="0"/>
      <w:divBdr>
        <w:top w:val="none" w:sz="0" w:space="0" w:color="auto"/>
        <w:left w:val="none" w:sz="0" w:space="0" w:color="auto"/>
        <w:bottom w:val="none" w:sz="0" w:space="0" w:color="auto"/>
        <w:right w:val="none" w:sz="0" w:space="0" w:color="auto"/>
      </w:divBdr>
    </w:div>
    <w:div w:id="893780819">
      <w:bodyDiv w:val="1"/>
      <w:marLeft w:val="0"/>
      <w:marRight w:val="0"/>
      <w:marTop w:val="0"/>
      <w:marBottom w:val="0"/>
      <w:divBdr>
        <w:top w:val="none" w:sz="0" w:space="0" w:color="auto"/>
        <w:left w:val="none" w:sz="0" w:space="0" w:color="auto"/>
        <w:bottom w:val="none" w:sz="0" w:space="0" w:color="auto"/>
        <w:right w:val="none" w:sz="0" w:space="0" w:color="auto"/>
      </w:divBdr>
    </w:div>
    <w:div w:id="1036389853">
      <w:bodyDiv w:val="1"/>
      <w:marLeft w:val="0"/>
      <w:marRight w:val="0"/>
      <w:marTop w:val="0"/>
      <w:marBottom w:val="0"/>
      <w:divBdr>
        <w:top w:val="none" w:sz="0" w:space="0" w:color="auto"/>
        <w:left w:val="none" w:sz="0" w:space="0" w:color="auto"/>
        <w:bottom w:val="none" w:sz="0" w:space="0" w:color="auto"/>
        <w:right w:val="none" w:sz="0" w:space="0" w:color="auto"/>
      </w:divBdr>
    </w:div>
    <w:div w:id="1310594556">
      <w:bodyDiv w:val="1"/>
      <w:marLeft w:val="0"/>
      <w:marRight w:val="0"/>
      <w:marTop w:val="0"/>
      <w:marBottom w:val="0"/>
      <w:divBdr>
        <w:top w:val="none" w:sz="0" w:space="0" w:color="auto"/>
        <w:left w:val="none" w:sz="0" w:space="0" w:color="auto"/>
        <w:bottom w:val="none" w:sz="0" w:space="0" w:color="auto"/>
        <w:right w:val="none" w:sz="0" w:space="0" w:color="auto"/>
      </w:divBdr>
    </w:div>
    <w:div w:id="1528786609">
      <w:bodyDiv w:val="1"/>
      <w:marLeft w:val="0"/>
      <w:marRight w:val="0"/>
      <w:marTop w:val="0"/>
      <w:marBottom w:val="0"/>
      <w:divBdr>
        <w:top w:val="none" w:sz="0" w:space="0" w:color="auto"/>
        <w:left w:val="none" w:sz="0" w:space="0" w:color="auto"/>
        <w:bottom w:val="none" w:sz="0" w:space="0" w:color="auto"/>
        <w:right w:val="none" w:sz="0" w:space="0" w:color="auto"/>
      </w:divBdr>
    </w:div>
    <w:div w:id="1621065505">
      <w:bodyDiv w:val="1"/>
      <w:marLeft w:val="0"/>
      <w:marRight w:val="0"/>
      <w:marTop w:val="0"/>
      <w:marBottom w:val="0"/>
      <w:divBdr>
        <w:top w:val="none" w:sz="0" w:space="0" w:color="auto"/>
        <w:left w:val="none" w:sz="0" w:space="0" w:color="auto"/>
        <w:bottom w:val="none" w:sz="0" w:space="0" w:color="auto"/>
        <w:right w:val="none" w:sz="0" w:space="0" w:color="auto"/>
      </w:divBdr>
    </w:div>
    <w:div w:id="1892383935">
      <w:bodyDiv w:val="1"/>
      <w:marLeft w:val="0"/>
      <w:marRight w:val="0"/>
      <w:marTop w:val="0"/>
      <w:marBottom w:val="0"/>
      <w:divBdr>
        <w:top w:val="none" w:sz="0" w:space="0" w:color="auto"/>
        <w:left w:val="none" w:sz="0" w:space="0" w:color="auto"/>
        <w:bottom w:val="none" w:sz="0" w:space="0" w:color="auto"/>
        <w:right w:val="none" w:sz="0" w:space="0" w:color="auto"/>
      </w:divBdr>
      <w:divsChild>
        <w:div w:id="160969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64596">
              <w:marLeft w:val="0"/>
              <w:marRight w:val="0"/>
              <w:marTop w:val="0"/>
              <w:marBottom w:val="0"/>
              <w:divBdr>
                <w:top w:val="none" w:sz="0" w:space="0" w:color="auto"/>
                <w:left w:val="none" w:sz="0" w:space="0" w:color="auto"/>
                <w:bottom w:val="none" w:sz="0" w:space="0" w:color="auto"/>
                <w:right w:val="none" w:sz="0" w:space="0" w:color="auto"/>
              </w:divBdr>
              <w:divsChild>
                <w:div w:id="1305894658">
                  <w:marLeft w:val="0"/>
                  <w:marRight w:val="0"/>
                  <w:marTop w:val="0"/>
                  <w:marBottom w:val="0"/>
                  <w:divBdr>
                    <w:top w:val="none" w:sz="0" w:space="0" w:color="auto"/>
                    <w:left w:val="none" w:sz="0" w:space="0" w:color="auto"/>
                    <w:bottom w:val="none" w:sz="0" w:space="0" w:color="auto"/>
                    <w:right w:val="none" w:sz="0" w:space="0" w:color="auto"/>
                  </w:divBdr>
                  <w:divsChild>
                    <w:div w:id="1320959239">
                      <w:marLeft w:val="0"/>
                      <w:marRight w:val="0"/>
                      <w:marTop w:val="0"/>
                      <w:marBottom w:val="0"/>
                      <w:divBdr>
                        <w:top w:val="none" w:sz="0" w:space="0" w:color="auto"/>
                        <w:left w:val="none" w:sz="0" w:space="0" w:color="auto"/>
                        <w:bottom w:val="none" w:sz="0" w:space="0" w:color="auto"/>
                        <w:right w:val="none" w:sz="0" w:space="0" w:color="auto"/>
                      </w:divBdr>
                    </w:div>
                    <w:div w:id="1256745339">
                      <w:marLeft w:val="0"/>
                      <w:marRight w:val="0"/>
                      <w:marTop w:val="0"/>
                      <w:marBottom w:val="0"/>
                      <w:divBdr>
                        <w:top w:val="none" w:sz="0" w:space="0" w:color="auto"/>
                        <w:left w:val="none" w:sz="0" w:space="0" w:color="auto"/>
                        <w:bottom w:val="none" w:sz="0" w:space="0" w:color="auto"/>
                        <w:right w:val="none" w:sz="0" w:space="0" w:color="auto"/>
                      </w:divBdr>
                    </w:div>
                    <w:div w:id="10934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Macintosh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Caserta</dc:creator>
  <cp:keywords/>
  <dc:description/>
  <cp:lastModifiedBy>Microsoft Office User</cp:lastModifiedBy>
  <cp:revision>2</cp:revision>
  <cp:lastPrinted>2018-01-23T09:42:00Z</cp:lastPrinted>
  <dcterms:created xsi:type="dcterms:W3CDTF">2018-02-01T11:15:00Z</dcterms:created>
  <dcterms:modified xsi:type="dcterms:W3CDTF">2018-02-01T11:15:00Z</dcterms:modified>
</cp:coreProperties>
</file>